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B94" w:rsidRPr="00EC19EB" w:rsidRDefault="00EC19EB" w:rsidP="000D0B29">
      <w:pPr>
        <w:jc w:val="center"/>
        <w:rPr>
          <w:rFonts w:ascii="Times New Roman" w:hAnsi="Times New Roman" w:cs="Times New Roman"/>
          <w:b/>
          <w:sz w:val="28"/>
          <w:szCs w:val="28"/>
        </w:rPr>
      </w:pPr>
      <w:r>
        <w:rPr>
          <w:rFonts w:ascii="Times New Roman" w:hAnsi="Times New Roman" w:cs="Times New Roman"/>
          <w:b/>
          <w:sz w:val="28"/>
          <w:szCs w:val="28"/>
        </w:rPr>
        <w:t xml:space="preserve">Abstract </w:t>
      </w:r>
      <w:r w:rsidR="00B06B94" w:rsidRPr="00EC19EB">
        <w:rPr>
          <w:rFonts w:ascii="Times New Roman" w:hAnsi="Times New Roman" w:cs="Times New Roman"/>
          <w:b/>
          <w:sz w:val="28"/>
          <w:szCs w:val="28"/>
        </w:rPr>
        <w:t>Title</w:t>
      </w:r>
      <w:r>
        <w:rPr>
          <w:rFonts w:ascii="Times New Roman" w:hAnsi="Times New Roman" w:cs="Times New Roman"/>
          <w:b/>
          <w:sz w:val="28"/>
          <w:szCs w:val="28"/>
        </w:rPr>
        <w:t xml:space="preserve">: </w:t>
      </w:r>
      <w:r w:rsidR="00CC75E9" w:rsidRPr="000D0B29">
        <w:rPr>
          <w:rFonts w:ascii="Times New Roman" w:hAnsi="Times New Roman" w:cs="Times New Roman"/>
          <w:b/>
          <w:sz w:val="28"/>
          <w:szCs w:val="28"/>
        </w:rPr>
        <w:t>(</w:t>
      </w:r>
      <w:r w:rsidR="000D0B29" w:rsidRPr="000D0B29">
        <w:rPr>
          <w:rFonts w:ascii="Times New Roman" w:hAnsi="Times New Roman" w:cs="Times New Roman"/>
          <w:b/>
          <w:sz w:val="28"/>
          <w:szCs w:val="28"/>
        </w:rPr>
        <w:t>Clinical judgment skills among junior-level nursing students enrolled in adult health nursing courses: Errors and risk level classification</w:t>
      </w:r>
      <w:r w:rsidR="00CC75E9" w:rsidRPr="000D0B29">
        <w:rPr>
          <w:rFonts w:ascii="Times New Roman" w:hAnsi="Times New Roman" w:cs="Times New Roman"/>
          <w:b/>
          <w:sz w:val="28"/>
          <w:szCs w:val="28"/>
        </w:rPr>
        <w:t>)</w:t>
      </w:r>
    </w:p>
    <w:p w:rsidR="00B06B94" w:rsidRPr="000D0B29" w:rsidRDefault="000D0B29" w:rsidP="000D0B29">
      <w:pPr>
        <w:jc w:val="center"/>
        <w:rPr>
          <w:rFonts w:ascii="Times New Roman" w:hAnsi="Times New Roman" w:cs="Times New Roman"/>
          <w:b/>
          <w:sz w:val="28"/>
          <w:szCs w:val="28"/>
        </w:rPr>
      </w:pPr>
      <w:r w:rsidRPr="000D0B29">
        <w:rPr>
          <w:rFonts w:ascii="Times New Roman" w:hAnsi="Times New Roman" w:cs="Times New Roman"/>
          <w:b/>
          <w:sz w:val="28"/>
          <w:szCs w:val="28"/>
        </w:rPr>
        <w:t>Hala Mohamed Mohamed Bayoumy</w:t>
      </w:r>
      <w:r>
        <w:rPr>
          <w:rFonts w:ascii="Times New Roman" w:hAnsi="Times New Roman" w:cs="Times New Roman"/>
          <w:b/>
          <w:sz w:val="28"/>
          <w:szCs w:val="28"/>
          <w:vertAlign w:val="superscript"/>
        </w:rPr>
        <w:t>1</w:t>
      </w:r>
      <w:r w:rsidRPr="000D0B29">
        <w:rPr>
          <w:rFonts w:ascii="Times New Roman" w:hAnsi="Times New Roman" w:cs="Times New Roman"/>
          <w:b/>
          <w:sz w:val="28"/>
          <w:szCs w:val="28"/>
        </w:rPr>
        <w:t xml:space="preserve"> </w:t>
      </w:r>
      <w:r w:rsidR="00B06B94" w:rsidRPr="000D0B29">
        <w:rPr>
          <w:rFonts w:ascii="Times New Roman" w:hAnsi="Times New Roman" w:cs="Times New Roman"/>
          <w:b/>
          <w:sz w:val="28"/>
          <w:szCs w:val="28"/>
        </w:rPr>
        <w:t xml:space="preserve">* and </w:t>
      </w:r>
      <w:r w:rsidRPr="000D0B29">
        <w:rPr>
          <w:rFonts w:ascii="Times New Roman" w:hAnsi="Times New Roman" w:cs="Times New Roman"/>
          <w:b/>
          <w:sz w:val="28"/>
          <w:szCs w:val="28"/>
        </w:rPr>
        <w:t>Gehan Atya Albeladi</w:t>
      </w:r>
      <w:r>
        <w:rPr>
          <w:rFonts w:ascii="Times New Roman" w:hAnsi="Times New Roman" w:cs="Times New Roman"/>
          <w:b/>
          <w:sz w:val="28"/>
          <w:szCs w:val="28"/>
          <w:vertAlign w:val="superscript"/>
        </w:rPr>
        <w:t>2</w:t>
      </w:r>
    </w:p>
    <w:p w:rsidR="0086089D" w:rsidRPr="000D0B29" w:rsidRDefault="00B06B94" w:rsidP="000D0B29">
      <w:pPr>
        <w:jc w:val="center"/>
        <w:rPr>
          <w:rFonts w:ascii="Times New Roman" w:hAnsi="Times New Roman" w:cs="Times New Roman"/>
          <w:i/>
          <w:sz w:val="24"/>
        </w:rPr>
      </w:pPr>
      <w:r w:rsidRPr="00EC19EB">
        <w:rPr>
          <w:rFonts w:ascii="Times New Roman" w:hAnsi="Times New Roman" w:cs="Times New Roman"/>
          <w:i/>
          <w:sz w:val="24"/>
        </w:rPr>
        <w:t xml:space="preserve">Affiliation </w:t>
      </w:r>
      <w:r w:rsidRPr="000D0B29">
        <w:rPr>
          <w:rFonts w:ascii="Times New Roman" w:hAnsi="Times New Roman" w:cs="Times New Roman"/>
          <w:i/>
          <w:sz w:val="24"/>
        </w:rPr>
        <w:t>(</w:t>
      </w:r>
      <w:r w:rsidR="000D0B29">
        <w:rPr>
          <w:rFonts w:ascii="Times New Roman" w:hAnsi="Times New Roman" w:cs="Times New Roman"/>
          <w:i/>
          <w:sz w:val="24"/>
          <w:vertAlign w:val="superscript"/>
        </w:rPr>
        <w:t>1</w:t>
      </w:r>
      <w:r w:rsidR="000D0B29" w:rsidRPr="000D0B29">
        <w:rPr>
          <w:i/>
        </w:rPr>
        <w:t>Associate Professor of Nursing, Cairo University</w:t>
      </w:r>
      <w:r w:rsidR="000D0B29" w:rsidRPr="000D0B29">
        <w:rPr>
          <w:i/>
        </w:rPr>
        <w:t xml:space="preserve">; Vision Colleges, </w:t>
      </w:r>
      <w:r w:rsidR="000D0B29" w:rsidRPr="000D0B29">
        <w:rPr>
          <w:i/>
        </w:rPr>
        <w:t>Saudi Arabia</w:t>
      </w:r>
      <w:r w:rsidR="000D0B29" w:rsidRPr="000D0B29">
        <w:rPr>
          <w:i/>
        </w:rPr>
        <w:t xml:space="preserve">; </w:t>
      </w:r>
      <w:r w:rsidR="000D0B29" w:rsidRPr="000D0B29">
        <w:rPr>
          <w:i/>
        </w:rPr>
        <w:t xml:space="preserve"> </w:t>
      </w:r>
      <w:r w:rsidR="000D0B29">
        <w:rPr>
          <w:i/>
          <w:vertAlign w:val="superscript"/>
        </w:rPr>
        <w:t>2</w:t>
      </w:r>
      <w:r w:rsidR="000D0B29" w:rsidRPr="000D0B29">
        <w:rPr>
          <w:i/>
        </w:rPr>
        <w:t xml:space="preserve"> King Faisal Specialist Hospital, Saudi Arabia</w:t>
      </w:r>
      <w:r w:rsidRPr="000D0B29">
        <w:rPr>
          <w:rFonts w:ascii="Times New Roman" w:hAnsi="Times New Roman" w:cs="Times New Roman"/>
          <w:i/>
          <w:sz w:val="24"/>
        </w:rPr>
        <w:t>)</w:t>
      </w:r>
      <w:r w:rsidR="00BC77D6" w:rsidRPr="000D0B29">
        <w:rPr>
          <w:rFonts w:ascii="Times New Roman" w:hAnsi="Times New Roman" w:cs="Times New Roman"/>
          <w:i/>
          <w:sz w:val="24"/>
        </w:rPr>
        <w:t xml:space="preserve"> </w:t>
      </w:r>
    </w:p>
    <w:p w:rsidR="00EC19EB" w:rsidRPr="00EC19EB" w:rsidRDefault="00EC19EB" w:rsidP="00EC19EB">
      <w:pPr>
        <w:jc w:val="center"/>
        <w:rPr>
          <w:rFonts w:ascii="Times New Roman" w:hAnsi="Times New Roman" w:cs="Times New Roman"/>
          <w:i/>
          <w:sz w:val="24"/>
        </w:rPr>
      </w:pPr>
    </w:p>
    <w:p w:rsidR="00B06B94" w:rsidRPr="00EC19EB" w:rsidRDefault="00B06B94" w:rsidP="00333492">
      <w:pPr>
        <w:rPr>
          <w:rFonts w:ascii="Times New Roman" w:hAnsi="Times New Roman" w:cs="Times New Roman"/>
          <w:sz w:val="24"/>
        </w:rPr>
      </w:pPr>
      <w:r w:rsidRPr="00EC19EB">
        <w:rPr>
          <w:rFonts w:ascii="Times New Roman" w:hAnsi="Times New Roman" w:cs="Times New Roman"/>
          <w:b/>
          <w:sz w:val="24"/>
        </w:rPr>
        <w:t>Abstract</w:t>
      </w:r>
      <w:r w:rsidRPr="00EC19EB">
        <w:rPr>
          <w:rFonts w:ascii="Times New Roman" w:hAnsi="Times New Roman" w:cs="Times New Roman"/>
          <w:sz w:val="24"/>
        </w:rPr>
        <w:t xml:space="preserve"> </w:t>
      </w:r>
    </w:p>
    <w:p w:rsidR="00BC77D6" w:rsidRPr="00EC19EB" w:rsidRDefault="00EC19EB" w:rsidP="00333492">
      <w:pPr>
        <w:jc w:val="both"/>
        <w:rPr>
          <w:rFonts w:ascii="Times New Roman" w:hAnsi="Times New Roman" w:cs="Times New Roman"/>
        </w:rPr>
      </w:pPr>
      <w:r w:rsidRPr="00EC19EB">
        <w:rPr>
          <w:rFonts w:ascii="Times New Roman" w:hAnsi="Times New Roman" w:cs="Times New Roman"/>
        </w:rPr>
        <w:t xml:space="preserve">      </w:t>
      </w:r>
      <w:r w:rsidR="00333492">
        <w:t>As the acuity of patients increases, so does the requirement for nurses who are capable of making proper clinical judgment for safe and quality patients’ care. Assessment of students’ clinical judgment at different stages of their nursing program is thus required. This descriptive cross-sectional study assessed the clinical judgment of 55 junior nursing students using a questionnaire that required participants to rate the severity and perceived risk and identify factors leading to errors described in four vignettes. Participants’ perceptions of the impact of the errors described in the four vignettes differed. However, satisfactory agreement on error risk was evident (the highest rating ranged from 36% to 53.6%). Lack of clinical knowledge and experience and excessive workload were the most commonly identified contributory factors. Many of the junior nursing students in the study showed capability for critical analysis and classifications of error, risks, and associated factors. Based on current study results on error classification, associated risk and potential contributors the overall agreement of the students was moderate. Therefore, there is a need to increase efforts to impart higher clinical judgment skills to students enrolled in nursing education, for which regular longitudinal assessment is required.</w:t>
      </w:r>
    </w:p>
    <w:p w:rsidR="00EC19EB" w:rsidRDefault="00333492" w:rsidP="00BC77D6">
      <w:pPr>
        <w:rPr>
          <w:rFonts w:ascii="Times New Roman" w:hAnsi="Times New Roman" w:cs="Times New Roman"/>
          <w:b/>
          <w:noProof/>
        </w:rPr>
      </w:pPr>
      <w:r>
        <w:rPr>
          <w:rFonts w:ascii="Times New Roman" w:hAnsi="Times New Roman" w:cs="Times New Roman"/>
          <w:b/>
          <w:noProof/>
        </w:rPr>
        <w:drawing>
          <wp:anchor distT="0" distB="0" distL="114300" distR="114300" simplePos="0" relativeHeight="251658240" behindDoc="1" locked="0" layoutInCell="1" allowOverlap="1">
            <wp:simplePos x="0" y="0"/>
            <wp:positionH relativeFrom="column">
              <wp:posOffset>-48260</wp:posOffset>
            </wp:positionH>
            <wp:positionV relativeFrom="paragraph">
              <wp:posOffset>-7620</wp:posOffset>
            </wp:positionV>
            <wp:extent cx="1140460" cy="9429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0460" cy="942975"/>
                    </a:xfrm>
                    <a:prstGeom prst="rect">
                      <a:avLst/>
                    </a:prstGeom>
                    <a:noFill/>
                  </pic:spPr>
                </pic:pic>
              </a:graphicData>
            </a:graphic>
            <wp14:sizeRelH relativeFrom="page">
              <wp14:pctWidth>0</wp14:pctWidth>
            </wp14:sizeRelH>
            <wp14:sizeRelV relativeFrom="page">
              <wp14:pctHeight>0</wp14:pctHeight>
            </wp14:sizeRelV>
          </wp:anchor>
        </w:drawing>
      </w:r>
    </w:p>
    <w:p w:rsidR="00333492" w:rsidRDefault="00333492" w:rsidP="00BC77D6">
      <w:pPr>
        <w:rPr>
          <w:rFonts w:ascii="Times New Roman" w:hAnsi="Times New Roman" w:cs="Times New Roman"/>
          <w:b/>
          <w:noProof/>
        </w:rPr>
      </w:pPr>
    </w:p>
    <w:p w:rsidR="00333492" w:rsidRDefault="00333492" w:rsidP="00BC77D6">
      <w:pPr>
        <w:rPr>
          <w:rFonts w:ascii="Times New Roman" w:hAnsi="Times New Roman" w:cs="Times New Roman"/>
          <w:b/>
          <w:noProof/>
        </w:rPr>
      </w:pPr>
    </w:p>
    <w:p w:rsidR="00BC77D6" w:rsidRPr="00105B23" w:rsidRDefault="00BC77D6" w:rsidP="00105B23">
      <w:pPr>
        <w:spacing w:before="240"/>
        <w:rPr>
          <w:rFonts w:ascii="Times New Roman" w:hAnsi="Times New Roman" w:cs="Times New Roman"/>
          <w:b/>
          <w:sz w:val="24"/>
        </w:rPr>
      </w:pPr>
      <w:r w:rsidRPr="00105B23">
        <w:rPr>
          <w:rFonts w:ascii="Times New Roman" w:hAnsi="Times New Roman" w:cs="Times New Roman"/>
          <w:b/>
          <w:sz w:val="24"/>
        </w:rPr>
        <w:t>Biography</w:t>
      </w:r>
      <w:r w:rsidR="00EC19EB" w:rsidRPr="00105B23">
        <w:rPr>
          <w:rFonts w:ascii="Times New Roman" w:hAnsi="Times New Roman" w:cs="Times New Roman"/>
          <w:b/>
          <w:sz w:val="24"/>
        </w:rPr>
        <w:t xml:space="preserve"> with photo </w:t>
      </w:r>
    </w:p>
    <w:p w:rsidR="00105B23" w:rsidRPr="00105B23" w:rsidRDefault="00105B23" w:rsidP="00105B23">
      <w:pPr>
        <w:jc w:val="both"/>
      </w:pPr>
      <w:r w:rsidRPr="00105B23">
        <w:t>Associate Professor, Faculty of Nursing, Cairo University, Egypt</w:t>
      </w:r>
      <w:r w:rsidRPr="00105B23">
        <w:t xml:space="preserve">; </w:t>
      </w:r>
      <w:r w:rsidRPr="00105B23">
        <w:t>Associate Professor,</w:t>
      </w:r>
      <w:r w:rsidRPr="00105B23">
        <w:t xml:space="preserve"> Vision Colleges, KSA; Various Educational Consultation Experiences specifically for New Nursing Colleges Establishments serving as </w:t>
      </w:r>
      <w:r w:rsidRPr="00105B23">
        <w:t xml:space="preserve">Executive Committee </w:t>
      </w:r>
      <w:r w:rsidRPr="00105B23">
        <w:t xml:space="preserve">member </w:t>
      </w:r>
      <w:r w:rsidRPr="00105B23">
        <w:t>for establishing the college</w:t>
      </w:r>
      <w:r w:rsidRPr="00105B23">
        <w:t>s</w:t>
      </w:r>
      <w:r w:rsidRPr="00105B23">
        <w:t xml:space="preserve"> of Nursing</w:t>
      </w:r>
      <w:r w:rsidRPr="00105B23">
        <w:t xml:space="preserve"> in KSAU_HS Eastern region, KSA and New Zarqa University, Jordon; </w:t>
      </w:r>
      <w:r w:rsidRPr="00105B23">
        <w:t xml:space="preserve">Consultation Experiences specifically for </w:t>
      </w:r>
      <w:r w:rsidRPr="00105B23">
        <w:t>Nursing Curriculum Developments; Strong teaching experiences in muti culture settings. Has e</w:t>
      </w:r>
      <w:r w:rsidRPr="00105B23">
        <w:t>xtensive research in</w:t>
      </w:r>
      <w:r w:rsidRPr="00105B23">
        <w:t xml:space="preserve"> </w:t>
      </w:r>
      <w:r w:rsidRPr="00105B23">
        <w:t>nursing education and educational technology</w:t>
      </w:r>
      <w:r w:rsidRPr="00105B23">
        <w:t>, q</w:t>
      </w:r>
      <w:r w:rsidRPr="00105B23">
        <w:t>uality of life, functional status of adult population</w:t>
      </w:r>
      <w:r w:rsidRPr="00105B23">
        <w:t>, and exploration of</w:t>
      </w:r>
      <w:r w:rsidRPr="00105B23">
        <w:t xml:space="preserve"> impact of different treatment modalities and nursing interventions on biopsychosocial health, self-care and quality of life.</w:t>
      </w:r>
      <w:r w:rsidRPr="00105B23">
        <w:t xml:space="preserve"> </w:t>
      </w:r>
      <w:r w:rsidRPr="00105B23">
        <w:t>Editorial Board Member- for International Journal of Nursing &amp; Clinical Practices. Graphy Publications</w:t>
      </w:r>
      <w:r w:rsidRPr="00105B23">
        <w:t xml:space="preserve">; </w:t>
      </w:r>
      <w:r w:rsidRPr="00105B23">
        <w:t xml:space="preserve">Special Issue Editor- Self Care Skills and Quality of Life of Patients - which </w:t>
      </w:r>
      <w:r w:rsidRPr="00105B23">
        <w:lastRenderedPageBreak/>
        <w:t xml:space="preserve">was published under the International Journal of Nursing &amp; Clinical Practices. </w:t>
      </w:r>
      <w:r w:rsidRPr="00105B23">
        <w:t xml:space="preserve"> Also </w:t>
      </w:r>
      <w:bookmarkStart w:id="0" w:name="page12"/>
      <w:bookmarkEnd w:id="0"/>
      <w:r>
        <w:t>is a r</w:t>
      </w:r>
      <w:r w:rsidRPr="00105B23">
        <w:t>eviewer for multiple journals published under Dove Publications</w:t>
      </w:r>
      <w:r>
        <w:t>.</w:t>
      </w:r>
    </w:p>
    <w:p w:rsidR="00105B23" w:rsidRDefault="00105B23" w:rsidP="00EC19EB">
      <w:pPr>
        <w:autoSpaceDE w:val="0"/>
        <w:autoSpaceDN w:val="0"/>
        <w:adjustRightInd w:val="0"/>
        <w:rPr>
          <w:rFonts w:ascii="Times New Roman" w:eastAsia="Times New Roman" w:hAnsi="Times New Roman"/>
          <w:sz w:val="24"/>
        </w:rPr>
      </w:pPr>
    </w:p>
    <w:p w:rsidR="00EC19EB" w:rsidRDefault="00EC19EB" w:rsidP="00EC19EB">
      <w:pPr>
        <w:autoSpaceDE w:val="0"/>
        <w:autoSpaceDN w:val="0"/>
        <w:adjustRightInd w:val="0"/>
        <w:rPr>
          <w:rFonts w:ascii="Times New Roman" w:hAnsi="Times New Roman" w:cs="Times New Roman"/>
          <w:b/>
          <w:lang w:val="en-NZ"/>
        </w:rPr>
      </w:pPr>
      <w:r>
        <w:rPr>
          <w:rFonts w:ascii="Times New Roman" w:hAnsi="Times New Roman" w:cs="Times New Roman"/>
          <w:b/>
          <w:lang w:val="en-NZ"/>
        </w:rPr>
        <w:t xml:space="preserve"> </w:t>
      </w:r>
    </w:p>
    <w:p w:rsidR="00290172" w:rsidRDefault="00EC19EB" w:rsidP="00550399">
      <w:pPr>
        <w:autoSpaceDE w:val="0"/>
        <w:autoSpaceDN w:val="0"/>
        <w:adjustRightInd w:val="0"/>
        <w:rPr>
          <w:rFonts w:ascii="Times New Roman" w:hAnsi="Times New Roman" w:cs="Times New Roman"/>
          <w:sz w:val="24"/>
          <w:szCs w:val="24"/>
          <w:lang w:val="en-NZ"/>
        </w:rPr>
      </w:pPr>
      <w:r w:rsidRPr="00CC75E9">
        <w:rPr>
          <w:rFonts w:ascii="Times New Roman" w:hAnsi="Times New Roman" w:cs="Times New Roman"/>
          <w:b/>
          <w:sz w:val="24"/>
          <w:szCs w:val="24"/>
          <w:lang w:val="en-NZ"/>
        </w:rPr>
        <w:t xml:space="preserve">Presenting author details </w:t>
      </w:r>
      <w:r w:rsidRPr="00CC75E9">
        <w:rPr>
          <w:rFonts w:ascii="Times New Roman" w:hAnsi="Times New Roman" w:cs="Times New Roman"/>
          <w:b/>
          <w:sz w:val="24"/>
          <w:szCs w:val="24"/>
          <w:lang w:val="en-NZ"/>
        </w:rPr>
        <w:br/>
      </w:r>
      <w:r w:rsidRPr="00CC75E9">
        <w:rPr>
          <w:rFonts w:ascii="Times New Roman" w:hAnsi="Times New Roman" w:cs="Times New Roman"/>
          <w:sz w:val="24"/>
          <w:szCs w:val="24"/>
          <w:lang w:val="en-NZ"/>
        </w:rPr>
        <w:t xml:space="preserve">Full name: </w:t>
      </w:r>
      <w:r w:rsidR="002D7B4B" w:rsidRPr="00931C32">
        <w:rPr>
          <w:rFonts w:ascii="Times New Roman" w:hAnsi="Times New Roman" w:cs="Times New Roman"/>
          <w:b/>
          <w:sz w:val="24"/>
          <w:szCs w:val="24"/>
          <w:lang w:val="en-NZ"/>
        </w:rPr>
        <w:t>Hala Mohamed Mohamed Bayoumy</w:t>
      </w:r>
      <w:r w:rsidRPr="00CC75E9">
        <w:rPr>
          <w:rFonts w:ascii="Times New Roman" w:hAnsi="Times New Roman" w:cs="Times New Roman"/>
          <w:sz w:val="24"/>
          <w:szCs w:val="24"/>
          <w:lang w:val="en-NZ"/>
        </w:rPr>
        <w:br/>
        <w:t>Conta</w:t>
      </w:r>
      <w:r w:rsidR="00550399">
        <w:rPr>
          <w:rFonts w:ascii="Times New Roman" w:hAnsi="Times New Roman" w:cs="Times New Roman"/>
          <w:sz w:val="24"/>
          <w:szCs w:val="24"/>
          <w:lang w:val="en-NZ"/>
        </w:rPr>
        <w:t>ct nu</w:t>
      </w:r>
      <w:r w:rsidR="00290172">
        <w:rPr>
          <w:rFonts w:ascii="Times New Roman" w:hAnsi="Times New Roman" w:cs="Times New Roman"/>
          <w:sz w:val="24"/>
          <w:szCs w:val="24"/>
          <w:lang w:val="en-NZ"/>
        </w:rPr>
        <w:t>mber:</w:t>
      </w:r>
      <w:r w:rsidR="002D7B4B">
        <w:rPr>
          <w:rFonts w:ascii="Times New Roman" w:hAnsi="Times New Roman" w:cs="Times New Roman"/>
          <w:sz w:val="24"/>
          <w:szCs w:val="24"/>
          <w:lang w:val="en-NZ"/>
        </w:rPr>
        <w:t xml:space="preserve"> 00966549092349</w:t>
      </w:r>
      <w:r w:rsidR="00290172">
        <w:rPr>
          <w:rFonts w:ascii="Times New Roman" w:hAnsi="Times New Roman" w:cs="Times New Roman"/>
          <w:sz w:val="24"/>
          <w:szCs w:val="24"/>
          <w:lang w:val="en-NZ"/>
        </w:rPr>
        <w:br/>
        <w:t xml:space="preserve">Linked In account </w:t>
      </w:r>
      <w:r w:rsidR="00931C32">
        <w:rPr>
          <w:rFonts w:ascii="Times New Roman" w:hAnsi="Times New Roman" w:cs="Times New Roman"/>
          <w:sz w:val="24"/>
          <w:szCs w:val="24"/>
          <w:lang w:val="en-NZ"/>
        </w:rPr>
        <w:t xml:space="preserve">: </w:t>
      </w:r>
      <w:hyperlink r:id="rId6" w:history="1">
        <w:r w:rsidR="00931C32" w:rsidRPr="004F4CFF">
          <w:rPr>
            <w:rStyle w:val="Hyperlink"/>
            <w:rFonts w:ascii="Times New Roman" w:hAnsi="Times New Roman" w:cs="Times New Roman"/>
            <w:sz w:val="24"/>
            <w:szCs w:val="24"/>
            <w:lang w:val="en-NZ"/>
          </w:rPr>
          <w:t>https://linkedin.com/in/dr-hala-bayoumy-a72b3855</w:t>
        </w:r>
      </w:hyperlink>
    </w:p>
    <w:p w:rsidR="00CB4F5D" w:rsidRDefault="00290172" w:rsidP="00550399">
      <w:pPr>
        <w:autoSpaceDE w:val="0"/>
        <w:autoSpaceDN w:val="0"/>
        <w:adjustRightInd w:val="0"/>
        <w:rPr>
          <w:rFonts w:ascii="Times New Roman" w:hAnsi="Times New Roman" w:cs="Times New Roman"/>
          <w:sz w:val="24"/>
          <w:szCs w:val="24"/>
          <w:lang w:val="en-NZ"/>
        </w:rPr>
      </w:pPr>
      <w:r>
        <w:rPr>
          <w:rFonts w:ascii="Times New Roman" w:hAnsi="Times New Roman" w:cs="Times New Roman"/>
          <w:sz w:val="24"/>
          <w:szCs w:val="24"/>
          <w:lang w:val="en-NZ"/>
        </w:rPr>
        <w:t xml:space="preserve">Twitter Account </w:t>
      </w:r>
    </w:p>
    <w:p w:rsidR="00931C32" w:rsidRDefault="00931C32" w:rsidP="00931C32">
      <w:pPr>
        <w:rPr>
          <w:rFonts w:ascii="Sakkal Majalla" w:hAnsi="Sakkal Majalla" w:cs="Sakkal Majalla"/>
          <w:b/>
          <w:bCs/>
          <w:sz w:val="28"/>
          <w:szCs w:val="28"/>
        </w:rPr>
      </w:pPr>
      <w:r w:rsidRPr="0055041B">
        <w:rPr>
          <w:rFonts w:ascii="Sakkal Majalla" w:hAnsi="Sakkal Majalla" w:cs="Sakkal Majalla"/>
          <w:b/>
          <w:bCs/>
          <w:noProof/>
          <w:sz w:val="28"/>
          <w:szCs w:val="28"/>
          <w:rtl/>
        </w:rPr>
        <w:drawing>
          <wp:inline distT="0" distB="0" distL="0" distR="0" wp14:anchorId="3F6BFBCA" wp14:editId="2CA75C3A">
            <wp:extent cx="1019175" cy="923925"/>
            <wp:effectExtent l="0" t="0" r="9525" b="9525"/>
            <wp:docPr id="2" name="Picture 2" descr="C:\Users\H\Desktop\DrHala Vision papers\qrcode_mobile.twitter.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Desktop\DrHala Vision papers\qrcode_mobile.twitter.com.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9175" cy="923925"/>
                    </a:xfrm>
                    <a:prstGeom prst="rect">
                      <a:avLst/>
                    </a:prstGeom>
                    <a:noFill/>
                    <a:ln>
                      <a:noFill/>
                    </a:ln>
                  </pic:spPr>
                </pic:pic>
              </a:graphicData>
            </a:graphic>
          </wp:inline>
        </w:drawing>
      </w:r>
      <w:r>
        <w:rPr>
          <w:rFonts w:ascii="Sakkal Majalla" w:hAnsi="Sakkal Majalla" w:cs="Sakkal Majalla"/>
          <w:b/>
          <w:bCs/>
          <w:sz w:val="28"/>
          <w:szCs w:val="28"/>
        </w:rPr>
        <w:t xml:space="preserve">    </w:t>
      </w:r>
      <w:hyperlink r:id="rId8" w:history="1">
        <w:r w:rsidRPr="00155B16">
          <w:rPr>
            <w:rStyle w:val="Hyperlink"/>
            <w:rFonts w:ascii="Sakkal Majalla" w:hAnsi="Sakkal Majalla" w:cs="Sakkal Majalla"/>
            <w:b/>
            <w:bCs/>
            <w:sz w:val="28"/>
            <w:szCs w:val="28"/>
          </w:rPr>
          <w:t>https://mobile.twitter.com/home</w:t>
        </w:r>
      </w:hyperlink>
    </w:p>
    <w:p w:rsidR="00931C32" w:rsidRDefault="00931C32" w:rsidP="00931C32">
      <w:pPr>
        <w:jc w:val="center"/>
        <w:rPr>
          <w:rFonts w:ascii="Segoe UI" w:hAnsi="Segoe UI" w:cs="Segoe UI"/>
          <w:color w:val="536471"/>
          <w:sz w:val="23"/>
          <w:szCs w:val="23"/>
          <w:shd w:val="clear" w:color="auto" w:fill="FFFFFF"/>
        </w:rPr>
      </w:pPr>
      <w:r>
        <w:rPr>
          <w:rFonts w:ascii="Segoe UI" w:hAnsi="Segoe UI" w:cs="Segoe UI"/>
          <w:color w:val="536471"/>
          <w:sz w:val="23"/>
          <w:szCs w:val="23"/>
          <w:shd w:val="clear" w:color="auto" w:fill="FFFFFF"/>
        </w:rPr>
        <w:t>@BayoumyHala</w:t>
      </w:r>
    </w:p>
    <w:p w:rsidR="00931C32" w:rsidRPr="00931C32" w:rsidRDefault="00931C32" w:rsidP="00550399">
      <w:pPr>
        <w:autoSpaceDE w:val="0"/>
        <w:autoSpaceDN w:val="0"/>
        <w:adjustRightInd w:val="0"/>
        <w:rPr>
          <w:rFonts w:ascii="Times New Roman" w:hAnsi="Times New Roman" w:cs="Times New Roman"/>
          <w:sz w:val="24"/>
          <w:szCs w:val="24"/>
        </w:rPr>
      </w:pPr>
    </w:p>
    <w:p w:rsidR="00550399" w:rsidRDefault="00EC19EB" w:rsidP="00931C32">
      <w:pPr>
        <w:autoSpaceDE w:val="0"/>
        <w:autoSpaceDN w:val="0"/>
        <w:adjustRightInd w:val="0"/>
        <w:rPr>
          <w:rFonts w:ascii="Times New Roman" w:hAnsi="Times New Roman" w:cs="Times New Roman"/>
          <w:sz w:val="24"/>
          <w:szCs w:val="24"/>
        </w:rPr>
      </w:pPr>
      <w:r w:rsidRPr="00CC75E9">
        <w:rPr>
          <w:rFonts w:ascii="Times New Roman" w:hAnsi="Times New Roman" w:cs="Times New Roman"/>
          <w:sz w:val="24"/>
          <w:szCs w:val="24"/>
          <w:lang w:val="en-NZ"/>
        </w:rPr>
        <w:t>Session name/ number:</w:t>
      </w:r>
      <w:bookmarkStart w:id="1" w:name="_GoBack"/>
      <w:bookmarkEnd w:id="1"/>
      <w:r w:rsidRPr="00CC75E9">
        <w:rPr>
          <w:rFonts w:ascii="Times New Roman" w:hAnsi="Times New Roman" w:cs="Times New Roman"/>
          <w:sz w:val="24"/>
          <w:szCs w:val="24"/>
          <w:lang w:val="en-NZ"/>
        </w:rPr>
        <w:br/>
      </w:r>
      <w:r w:rsidR="00931C32">
        <w:rPr>
          <w:rFonts w:ascii="Times New Roman" w:hAnsi="Times New Roman" w:cs="Times New Roman"/>
          <w:sz w:val="24"/>
          <w:szCs w:val="24"/>
        </w:rPr>
        <w:t>Presentation type (Oral</w:t>
      </w:r>
      <w:r w:rsidRPr="00CC75E9">
        <w:rPr>
          <w:rFonts w:ascii="Times New Roman" w:hAnsi="Times New Roman" w:cs="Times New Roman"/>
          <w:sz w:val="24"/>
          <w:szCs w:val="24"/>
        </w:rPr>
        <w:t>)</w:t>
      </w:r>
    </w:p>
    <w:p w:rsidR="00550399" w:rsidRPr="00550399" w:rsidRDefault="00550399" w:rsidP="00550399">
      <w:pPr>
        <w:autoSpaceDE w:val="0"/>
        <w:autoSpaceDN w:val="0"/>
        <w:adjustRightInd w:val="0"/>
        <w:rPr>
          <w:rFonts w:ascii="Times New Roman" w:hAnsi="Times New Roman" w:cs="Times New Roman"/>
          <w:sz w:val="24"/>
          <w:szCs w:val="24"/>
        </w:rPr>
      </w:pPr>
    </w:p>
    <w:sectPr w:rsidR="00550399" w:rsidRPr="00550399" w:rsidSect="004C2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B"/>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B94"/>
    <w:rsid w:val="000D0B29"/>
    <w:rsid w:val="00105B23"/>
    <w:rsid w:val="0019242B"/>
    <w:rsid w:val="00290172"/>
    <w:rsid w:val="002A021E"/>
    <w:rsid w:val="002A0F8F"/>
    <w:rsid w:val="002D7B4B"/>
    <w:rsid w:val="00333492"/>
    <w:rsid w:val="00352289"/>
    <w:rsid w:val="004C2585"/>
    <w:rsid w:val="00550399"/>
    <w:rsid w:val="0078427C"/>
    <w:rsid w:val="007B3C74"/>
    <w:rsid w:val="007C092E"/>
    <w:rsid w:val="008140FE"/>
    <w:rsid w:val="0086089D"/>
    <w:rsid w:val="008A24F1"/>
    <w:rsid w:val="00931C32"/>
    <w:rsid w:val="009C7233"/>
    <w:rsid w:val="00B06B94"/>
    <w:rsid w:val="00B97B06"/>
    <w:rsid w:val="00BC77D6"/>
    <w:rsid w:val="00CA14AD"/>
    <w:rsid w:val="00CB4F5D"/>
    <w:rsid w:val="00CC75E9"/>
    <w:rsid w:val="00CE7548"/>
    <w:rsid w:val="00CF4BE7"/>
    <w:rsid w:val="00D002F0"/>
    <w:rsid w:val="00D962FA"/>
    <w:rsid w:val="00E5059A"/>
    <w:rsid w:val="00EC19E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5DFBB"/>
  <w15:docId w15:val="{DF51EA33-976E-46A8-B91A-EECEB7E8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5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7D6"/>
    <w:rPr>
      <w:color w:val="0000FF" w:themeColor="hyperlink"/>
      <w:u w:val="single"/>
    </w:rPr>
  </w:style>
  <w:style w:type="paragraph" w:styleId="BalloonText">
    <w:name w:val="Balloon Text"/>
    <w:basedOn w:val="Normal"/>
    <w:link w:val="BalloonTextChar"/>
    <w:uiPriority w:val="99"/>
    <w:semiHidden/>
    <w:unhideWhenUsed/>
    <w:rsid w:val="00EC1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9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obile.twitter.com/home"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edin.com/in/dr-hala-bayoumy-a72b3855"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Venkatesh</dc:creator>
  <cp:lastModifiedBy>Vision College</cp:lastModifiedBy>
  <cp:revision>2</cp:revision>
  <dcterms:created xsi:type="dcterms:W3CDTF">2022-01-10T08:30:00Z</dcterms:created>
  <dcterms:modified xsi:type="dcterms:W3CDTF">2022-01-10T08:30:00Z</dcterms:modified>
</cp:coreProperties>
</file>