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9C" w:rsidRPr="004D349C" w:rsidRDefault="004D349C" w:rsidP="004D349C">
      <w:pPr>
        <w:spacing w:before="10" w:after="10" w:line="480" w:lineRule="auto"/>
        <w:ind w:hanging="2"/>
        <w:jc w:val="center"/>
        <w:rPr>
          <w:rFonts w:ascii="Times New Roman" w:eastAsia="Times New Roman" w:hAnsi="Times New Roman" w:cs="Times New Roman"/>
          <w:b/>
          <w:bCs/>
          <w:sz w:val="28"/>
          <w:szCs w:val="28"/>
        </w:rPr>
      </w:pPr>
      <w:r w:rsidRPr="004D349C">
        <w:rPr>
          <w:rFonts w:ascii="Times New Roman" w:eastAsia="Times New Roman" w:hAnsi="Times New Roman" w:cs="Times New Roman"/>
          <w:b/>
          <w:bCs/>
          <w:sz w:val="28"/>
          <w:szCs w:val="28"/>
        </w:rPr>
        <w:t>Evaluation of posterior superior alveolar artery canal by cone beam computed tomography in a sample of Egyptian population</w:t>
      </w:r>
    </w:p>
    <w:p w:rsidR="00961214" w:rsidRPr="003A4AB6" w:rsidRDefault="00961214" w:rsidP="00961214">
      <w:pPr>
        <w:tabs>
          <w:tab w:val="left" w:pos="6495"/>
        </w:tabs>
        <w:spacing w:before="10" w:after="10" w:line="480" w:lineRule="auto"/>
        <w:ind w:left="1" w:hanging="3"/>
        <w:jc w:val="both"/>
        <w:rPr>
          <w:rFonts w:ascii="Times New Roman" w:eastAsia="Times New Roman" w:hAnsi="Times New Roman" w:cs="Times New Roman"/>
          <w:sz w:val="28"/>
          <w:szCs w:val="28"/>
        </w:rPr>
      </w:pPr>
      <w:r w:rsidRPr="003A4AB6">
        <w:rPr>
          <w:rFonts w:ascii="Times New Roman" w:eastAsia="Times New Roman" w:hAnsi="Times New Roman" w:cs="Times New Roman"/>
          <w:b/>
          <w:sz w:val="28"/>
          <w:szCs w:val="28"/>
        </w:rPr>
        <w:t>Abstract:</w:t>
      </w:r>
    </w:p>
    <w:p w:rsidR="00961214" w:rsidRPr="002D0403" w:rsidRDefault="00961214" w:rsidP="005325F7">
      <w:pPr>
        <w:spacing w:before="10" w:after="10" w:line="480" w:lineRule="auto"/>
        <w:ind w:hanging="2"/>
        <w:jc w:val="both"/>
        <w:rPr>
          <w:rFonts w:ascii="Times New Roman" w:eastAsia="Times New Roman" w:hAnsi="Times New Roman" w:cs="Times New Roman"/>
          <w:sz w:val="24"/>
          <w:szCs w:val="24"/>
        </w:rPr>
      </w:pPr>
      <w:r w:rsidRPr="001C0461">
        <w:rPr>
          <w:rFonts w:ascii="Times New Roman" w:eastAsia="Times New Roman" w:hAnsi="Times New Roman" w:cs="Times New Roman"/>
          <w:b/>
          <w:sz w:val="24"/>
          <w:szCs w:val="24"/>
        </w:rPr>
        <w:t>Purpose:</w:t>
      </w:r>
      <w:r w:rsidRPr="002D0403">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Evaluat</w:t>
      </w:r>
      <w:r w:rsidR="005325F7">
        <w:rPr>
          <w:rFonts w:ascii="Times New Roman" w:eastAsia="Times New Roman" w:hAnsi="Times New Roman" w:cs="Times New Roman"/>
          <w:sz w:val="24"/>
          <w:szCs w:val="24"/>
        </w:rPr>
        <w:t>ion</w:t>
      </w:r>
      <w:r>
        <w:rPr>
          <w:rFonts w:ascii="Times New Roman" w:eastAsia="Times New Roman" w:hAnsi="Times New Roman" w:cs="Times New Roman"/>
          <w:sz w:val="24"/>
          <w:szCs w:val="24"/>
        </w:rPr>
        <w:t xml:space="preserve"> of </w:t>
      </w:r>
      <w:r w:rsidR="005325F7">
        <w:rPr>
          <w:rFonts w:ascii="Times New Roman" w:eastAsia="Times New Roman" w:hAnsi="Times New Roman" w:cs="Times New Roman"/>
          <w:sz w:val="24"/>
          <w:szCs w:val="24"/>
        </w:rPr>
        <w:t xml:space="preserve">accuracy of </w:t>
      </w:r>
      <w:r>
        <w:rPr>
          <w:rFonts w:ascii="Times New Roman" w:eastAsia="Times New Roman" w:hAnsi="Times New Roman" w:cs="Times New Roman"/>
          <w:sz w:val="24"/>
          <w:szCs w:val="24"/>
        </w:rPr>
        <w:t>cone beam computed tomography (CBCT) in detecting posterior superior alveolar artery canal (PSAA canal) in a sample of Egyptian population</w:t>
      </w:r>
    </w:p>
    <w:p w:rsidR="00961214" w:rsidRPr="002D0403" w:rsidRDefault="00961214" w:rsidP="00961214">
      <w:pPr>
        <w:spacing w:before="10" w:after="10" w:line="480" w:lineRule="auto"/>
        <w:ind w:hanging="2"/>
        <w:jc w:val="both"/>
        <w:rPr>
          <w:rFonts w:ascii="Times New Roman" w:eastAsia="Times New Roman" w:hAnsi="Times New Roman" w:cs="Times New Roman"/>
          <w:sz w:val="24"/>
          <w:szCs w:val="24"/>
        </w:rPr>
      </w:pPr>
      <w:r w:rsidRPr="001C0461">
        <w:rPr>
          <w:rFonts w:ascii="Times New Roman" w:eastAsia="Times New Roman" w:hAnsi="Times New Roman" w:cs="Times New Roman"/>
          <w:b/>
          <w:sz w:val="24"/>
          <w:szCs w:val="24"/>
        </w:rPr>
        <w:t>Material and Methods:</w:t>
      </w:r>
      <w:r w:rsidRPr="002D0403">
        <w:rPr>
          <w:rFonts w:ascii="Times New Roman" w:eastAsia="Times New Roman" w:hAnsi="Times New Roman" w:cs="Times New Roman"/>
          <w:bCs/>
          <w:sz w:val="24"/>
          <w:szCs w:val="24"/>
        </w:rPr>
        <w:t xml:space="preserve"> </w:t>
      </w:r>
      <w:r w:rsidRPr="002D0403">
        <w:rPr>
          <w:rFonts w:ascii="Times New Roman" w:eastAsia="Times New Roman" w:hAnsi="Times New Roman" w:cs="Times New Roman"/>
          <w:sz w:val="24"/>
          <w:szCs w:val="24"/>
        </w:rPr>
        <w:t>CBCT radiographs of 600 maxillary sinuses of patients were examined for presence or absence of the PSAA along the lateral wall of the maxillary sinus and for diameter and type of the can</w:t>
      </w:r>
      <w:r>
        <w:rPr>
          <w:rFonts w:ascii="Times New Roman" w:eastAsia="Times New Roman" w:hAnsi="Times New Roman" w:cs="Times New Roman"/>
          <w:sz w:val="24"/>
          <w:szCs w:val="24"/>
        </w:rPr>
        <w:t>al with relation to age and sex, A</w:t>
      </w:r>
      <w:r w:rsidRPr="002D0403">
        <w:rPr>
          <w:rFonts w:ascii="Times New Roman" w:eastAsia="Times New Roman" w:hAnsi="Times New Roman" w:cs="Times New Roman"/>
          <w:sz w:val="24"/>
          <w:szCs w:val="24"/>
        </w:rPr>
        <w:t>lso the distance from the canal to alveolar ridge and sinus floor were determined.</w:t>
      </w:r>
      <w:r>
        <w:rPr>
          <w:rFonts w:ascii="Times New Roman" w:eastAsia="Times New Roman" w:hAnsi="Times New Roman" w:cs="Times New Roman"/>
          <w:sz w:val="24"/>
          <w:szCs w:val="24"/>
        </w:rPr>
        <w:t xml:space="preserve"> T</w:t>
      </w:r>
      <w:r w:rsidRPr="0094688D">
        <w:rPr>
          <w:rFonts w:ascii="Times New Roman" w:eastAsia="Times New Roman" w:hAnsi="Times New Roman" w:cs="Times New Roman"/>
          <w:sz w:val="24"/>
          <w:szCs w:val="24"/>
        </w:rPr>
        <w:t>he canal was assessed if it was bifid or not</w:t>
      </w:r>
      <w:r>
        <w:rPr>
          <w:rFonts w:ascii="Times New Roman" w:eastAsia="Times New Roman" w:hAnsi="Times New Roman" w:cs="Times New Roman"/>
          <w:sz w:val="24"/>
          <w:szCs w:val="24"/>
        </w:rPr>
        <w:t>.</w:t>
      </w:r>
    </w:p>
    <w:p w:rsidR="00961214" w:rsidRPr="002D0403" w:rsidRDefault="00961214" w:rsidP="00961214">
      <w:pPr>
        <w:spacing w:before="10" w:after="10" w:line="480" w:lineRule="auto"/>
        <w:ind w:hanging="2"/>
        <w:jc w:val="both"/>
        <w:rPr>
          <w:rFonts w:ascii="Times New Roman" w:eastAsia="Times New Roman" w:hAnsi="Times New Roman" w:cs="Times New Roman"/>
          <w:sz w:val="24"/>
          <w:szCs w:val="24"/>
        </w:rPr>
      </w:pPr>
      <w:r w:rsidRPr="001C0461">
        <w:rPr>
          <w:rFonts w:ascii="Times New Roman" w:eastAsia="Times New Roman" w:hAnsi="Times New Roman" w:cs="Times New Roman"/>
          <w:b/>
          <w:sz w:val="24"/>
          <w:szCs w:val="24"/>
        </w:rPr>
        <w:t>Results:</w:t>
      </w:r>
      <w:r w:rsidRPr="002D0403">
        <w:rPr>
          <w:rFonts w:ascii="Times New Roman" w:eastAsia="Times New Roman" w:hAnsi="Times New Roman" w:cs="Times New Roman"/>
          <w:bCs/>
          <w:sz w:val="24"/>
          <w:szCs w:val="24"/>
        </w:rPr>
        <w:t xml:space="preserve"> </w:t>
      </w:r>
      <w:r w:rsidRPr="002D0403">
        <w:rPr>
          <w:rFonts w:ascii="Times New Roman" w:eastAsia="Times New Roman" w:hAnsi="Times New Roman" w:cs="Times New Roman"/>
          <w:sz w:val="24"/>
          <w:szCs w:val="24"/>
        </w:rPr>
        <w:t>The PSAA canal could be detected in 92% of the cases. The mean distances from the inferior border of the canal to sinus floor and to alveolar ridge were 7.7±2.2 and 17.8±2.5 respectively. The mean diameter of PSAA canal was the highest in male cases.</w:t>
      </w:r>
    </w:p>
    <w:p w:rsidR="00961214" w:rsidRPr="002D0403" w:rsidRDefault="00961214" w:rsidP="00961214">
      <w:pPr>
        <w:spacing w:before="10" w:after="10" w:line="480" w:lineRule="auto"/>
        <w:ind w:hanging="2"/>
        <w:jc w:val="both"/>
        <w:rPr>
          <w:rFonts w:ascii="Times New Roman" w:eastAsia="Times New Roman" w:hAnsi="Times New Roman" w:cs="Times New Roman"/>
          <w:sz w:val="24"/>
          <w:szCs w:val="24"/>
        </w:rPr>
      </w:pPr>
      <w:r w:rsidRPr="001C0461">
        <w:rPr>
          <w:rFonts w:ascii="Times New Roman" w:eastAsia="Times New Roman" w:hAnsi="Times New Roman" w:cs="Times New Roman"/>
          <w:b/>
          <w:sz w:val="24"/>
          <w:szCs w:val="24"/>
        </w:rPr>
        <w:t>Conclusion:</w:t>
      </w:r>
      <w:r w:rsidRPr="002D0403">
        <w:rPr>
          <w:rFonts w:ascii="Times New Roman" w:eastAsia="Times New Roman" w:hAnsi="Times New Roman" w:cs="Times New Roman"/>
          <w:bCs/>
          <w:sz w:val="24"/>
          <w:szCs w:val="24"/>
        </w:rPr>
        <w:t xml:space="preserve"> </w:t>
      </w:r>
      <w:r w:rsidRPr="002D0403">
        <w:rPr>
          <w:rFonts w:ascii="Times New Roman" w:eastAsia="Times New Roman" w:hAnsi="Times New Roman" w:cs="Times New Roman"/>
          <w:sz w:val="24"/>
          <w:szCs w:val="24"/>
        </w:rPr>
        <w:t>CBCT is valuable tool in evaluation and localization of the PSAA before maxillary sinus lift surgery to avoid bleeding during surgery.</w:t>
      </w:r>
    </w:p>
    <w:p w:rsidR="00961214" w:rsidRPr="0019112F" w:rsidRDefault="00961214" w:rsidP="00A86F59">
      <w:pPr>
        <w:ind w:hanging="2"/>
        <w:rPr>
          <w:rFonts w:ascii="Times New Roman" w:eastAsia="Times New Roman" w:hAnsi="Times New Roman" w:cs="Times New Roman"/>
          <w:sz w:val="24"/>
          <w:szCs w:val="24"/>
        </w:rPr>
      </w:pPr>
      <w:r w:rsidRPr="002D0403">
        <w:rPr>
          <w:rFonts w:ascii="Times New Roman" w:eastAsia="Times New Roman" w:hAnsi="Times New Roman" w:cs="Times New Roman"/>
          <w:b/>
          <w:sz w:val="24"/>
          <w:szCs w:val="24"/>
        </w:rPr>
        <w:t>Keywords:</w:t>
      </w:r>
      <w:r w:rsidRPr="002D0403">
        <w:rPr>
          <w:rFonts w:ascii="Times New Roman" w:eastAsia="Times New Roman" w:hAnsi="Times New Roman" w:cs="Times New Roman"/>
          <w:sz w:val="24"/>
          <w:szCs w:val="24"/>
        </w:rPr>
        <w:t xml:space="preserve"> </w:t>
      </w:r>
      <w:r w:rsidRPr="0019112F">
        <w:rPr>
          <w:rFonts w:asciiTheme="majorBidi" w:eastAsia="Times New Roman" w:hAnsiTheme="majorBidi" w:cstheme="majorBidi"/>
          <w:sz w:val="24"/>
          <w:szCs w:val="24"/>
        </w:rPr>
        <w:t xml:space="preserve">Cone-Beam CT, maxillary sinus, Sinus Floor Augmentation, </w:t>
      </w:r>
      <w:hyperlink r:id="rId5" w:history="1">
        <w:r w:rsidRPr="0019112F">
          <w:rPr>
            <w:rStyle w:val="ng-binding"/>
            <w:rFonts w:asciiTheme="majorBidi" w:hAnsiTheme="majorBidi" w:cstheme="majorBidi"/>
            <w:sz w:val="24"/>
            <w:szCs w:val="24"/>
            <w:shd w:val="clear" w:color="auto" w:fill="FFFFFF"/>
          </w:rPr>
          <w:t>Dental Implants</w:t>
        </w:r>
      </w:hyperlink>
      <w:bookmarkStart w:id="0" w:name="_GoBack"/>
      <w:bookmarkEnd w:id="0"/>
    </w:p>
    <w:p w:rsidR="00961214" w:rsidRPr="0019112F" w:rsidRDefault="00961214" w:rsidP="00961214">
      <w:pPr>
        <w:ind w:leftChars="-1" w:hangingChars="1" w:hanging="2"/>
        <w:rPr>
          <w:rFonts w:ascii="Times New Roman" w:eastAsia="Times New Roman" w:hAnsi="Times New Roman" w:cs="Times New Roman"/>
          <w:sz w:val="24"/>
          <w:szCs w:val="24"/>
        </w:rPr>
      </w:pPr>
      <w:r w:rsidRPr="0019112F">
        <w:rPr>
          <w:rFonts w:ascii="Times New Roman" w:eastAsia="Times New Roman" w:hAnsi="Times New Roman" w:cs="Times New Roman"/>
          <w:sz w:val="24"/>
          <w:szCs w:val="24"/>
        </w:rPr>
        <w:br/>
      </w:r>
    </w:p>
    <w:p w:rsidR="004F68BF" w:rsidRPr="004D349C" w:rsidRDefault="004F68BF" w:rsidP="00961214">
      <w:pPr>
        <w:ind w:hanging="2"/>
        <w:rPr>
          <w:sz w:val="26"/>
          <w:szCs w:val="26"/>
        </w:rPr>
      </w:pPr>
    </w:p>
    <w:sectPr w:rsidR="004F68BF" w:rsidRPr="004D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A4"/>
    <w:rsid w:val="004D349C"/>
    <w:rsid w:val="004F68BF"/>
    <w:rsid w:val="005325F7"/>
    <w:rsid w:val="00961214"/>
    <w:rsid w:val="00A817A4"/>
    <w:rsid w:val="00A86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961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96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shb.nlm.nih.gov/record/ui?ui=D0159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4</cp:revision>
  <dcterms:created xsi:type="dcterms:W3CDTF">2019-12-24T21:41:00Z</dcterms:created>
  <dcterms:modified xsi:type="dcterms:W3CDTF">2020-08-16T23:42:00Z</dcterms:modified>
</cp:coreProperties>
</file>