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AFFA" w14:textId="1D985FAA" w:rsidR="00B020A1" w:rsidRPr="004D4F45" w:rsidRDefault="00CD4482" w:rsidP="00B020A1">
      <w:pPr>
        <w:spacing w:line="360" w:lineRule="auto"/>
        <w:jc w:val="both"/>
        <w:rPr>
          <w:rFonts w:ascii="Times New Roman" w:hAnsi="Times New Roman" w:cs="Times New Roman"/>
          <w:b/>
          <w:bCs/>
          <w:color w:val="001132"/>
          <w:sz w:val="24"/>
          <w:szCs w:val="24"/>
          <w:shd w:val="clear" w:color="auto" w:fill="FFFFFF"/>
          <w:lang w:val="en-US"/>
        </w:rPr>
      </w:pPr>
      <w:r w:rsidRPr="00CD4482">
        <w:rPr>
          <w:rFonts w:ascii="Times New Roman" w:hAnsi="Times New Roman" w:cs="Times New Roman"/>
          <w:b/>
          <w:bCs/>
          <w:color w:val="001132"/>
          <w:sz w:val="24"/>
          <w:szCs w:val="24"/>
          <w:shd w:val="clear" w:color="auto" w:fill="FFFFFF"/>
          <w:lang w:val="en-US"/>
        </w:rPr>
        <w:t xml:space="preserve">Biological and molecular characterization </w:t>
      </w:r>
      <w:r w:rsidR="00B020A1" w:rsidRPr="004D4F45">
        <w:rPr>
          <w:rFonts w:ascii="Times New Roman" w:hAnsi="Times New Roman" w:cs="Times New Roman"/>
          <w:b/>
          <w:bCs/>
          <w:color w:val="001132"/>
          <w:sz w:val="24"/>
          <w:szCs w:val="24"/>
          <w:shd w:val="clear" w:color="auto" w:fill="FFFFFF"/>
          <w:lang w:val="en-US"/>
        </w:rPr>
        <w:t>of stress tolerant plant growth promoting </w:t>
      </w:r>
      <w:r w:rsidR="00B020A1" w:rsidRPr="004D4F45">
        <w:rPr>
          <w:rStyle w:val="nfasis"/>
          <w:rFonts w:ascii="Times New Roman" w:hAnsi="Times New Roman" w:cs="Times New Roman"/>
          <w:b/>
          <w:bCs/>
          <w:color w:val="001132"/>
          <w:sz w:val="24"/>
          <w:szCs w:val="24"/>
          <w:shd w:val="clear" w:color="auto" w:fill="FFFFFF"/>
          <w:lang w:val="en-US"/>
        </w:rPr>
        <w:t>Pseudomonas psychrotolerans</w:t>
      </w:r>
      <w:r w:rsidR="00B020A1" w:rsidRPr="004D4F45">
        <w:rPr>
          <w:rFonts w:ascii="Times New Roman" w:hAnsi="Times New Roman" w:cs="Times New Roman"/>
          <w:b/>
          <w:bCs/>
          <w:color w:val="001132"/>
          <w:sz w:val="24"/>
          <w:szCs w:val="24"/>
          <w:shd w:val="clear" w:color="auto" w:fill="FFFFFF"/>
          <w:lang w:val="en-US"/>
        </w:rPr>
        <w:t xml:space="preserve"> from rhizospheric soil </w:t>
      </w:r>
      <w:r w:rsidR="0003292C">
        <w:rPr>
          <w:rFonts w:ascii="Times New Roman" w:hAnsi="Times New Roman" w:cs="Times New Roman"/>
          <w:b/>
          <w:bCs/>
          <w:color w:val="001132"/>
          <w:sz w:val="24"/>
          <w:szCs w:val="24"/>
          <w:shd w:val="clear" w:color="auto" w:fill="FFFFFF"/>
          <w:lang w:val="en-US"/>
        </w:rPr>
        <w:t>in</w:t>
      </w:r>
      <w:r w:rsidR="00B020A1" w:rsidRPr="004D4F45">
        <w:rPr>
          <w:rFonts w:ascii="Times New Roman" w:hAnsi="Times New Roman" w:cs="Times New Roman"/>
          <w:b/>
          <w:bCs/>
          <w:color w:val="001132"/>
          <w:sz w:val="24"/>
          <w:szCs w:val="24"/>
          <w:shd w:val="clear" w:color="auto" w:fill="FFFFFF"/>
          <w:lang w:val="en-US"/>
        </w:rPr>
        <w:t xml:space="preserve"> Mexico</w:t>
      </w:r>
    </w:p>
    <w:p w14:paraId="0F0BE443" w14:textId="4B26422F" w:rsidR="00B020A1" w:rsidRPr="004D4F45" w:rsidRDefault="00B020A1" w:rsidP="00B020A1">
      <w:pPr>
        <w:spacing w:line="360" w:lineRule="auto"/>
        <w:jc w:val="both"/>
        <w:rPr>
          <w:rFonts w:ascii="Times New Roman" w:hAnsi="Times New Roman" w:cs="Times New Roman"/>
          <w:color w:val="001132"/>
          <w:sz w:val="24"/>
          <w:szCs w:val="24"/>
          <w:shd w:val="clear" w:color="auto" w:fill="FFFFFF"/>
        </w:rPr>
      </w:pPr>
      <w:r w:rsidRPr="004D4F45">
        <w:rPr>
          <w:rFonts w:ascii="Times New Roman" w:hAnsi="Times New Roman" w:cs="Times New Roman"/>
          <w:b/>
          <w:bCs/>
          <w:color w:val="001132"/>
          <w:sz w:val="24"/>
          <w:szCs w:val="24"/>
          <w:u w:val="single"/>
          <w:shd w:val="clear" w:color="auto" w:fill="FFFFFF"/>
        </w:rPr>
        <w:t>Luis Lightbourn</w:t>
      </w:r>
      <w:r w:rsidRPr="004D4F45">
        <w:rPr>
          <w:rFonts w:ascii="Times New Roman" w:hAnsi="Times New Roman" w:cs="Times New Roman"/>
          <w:b/>
          <w:bCs/>
          <w:color w:val="001132"/>
          <w:sz w:val="24"/>
          <w:szCs w:val="24"/>
          <w:shd w:val="clear" w:color="auto" w:fill="FFFFFF"/>
          <w:vertAlign w:val="superscript"/>
        </w:rPr>
        <w:t>1</w:t>
      </w:r>
      <w:r w:rsidRPr="004D4F45">
        <w:rPr>
          <w:rFonts w:ascii="Times New Roman" w:hAnsi="Times New Roman" w:cs="Times New Roman"/>
          <w:color w:val="001132"/>
          <w:sz w:val="24"/>
          <w:szCs w:val="24"/>
          <w:shd w:val="clear" w:color="auto" w:fill="FFFFFF"/>
        </w:rPr>
        <w:t>, Luis Amarillas</w:t>
      </w:r>
      <w:r w:rsidRPr="004D4F45">
        <w:rPr>
          <w:rFonts w:ascii="Times New Roman" w:hAnsi="Times New Roman" w:cs="Times New Roman"/>
          <w:color w:val="001132"/>
          <w:sz w:val="24"/>
          <w:szCs w:val="24"/>
          <w:shd w:val="clear" w:color="auto" w:fill="FFFFFF"/>
          <w:vertAlign w:val="superscript"/>
        </w:rPr>
        <w:t>1</w:t>
      </w:r>
      <w:r w:rsidRPr="004D4F45">
        <w:rPr>
          <w:rFonts w:ascii="Times New Roman" w:hAnsi="Times New Roman" w:cs="Times New Roman"/>
          <w:color w:val="001132"/>
          <w:sz w:val="24"/>
          <w:szCs w:val="24"/>
          <w:shd w:val="clear" w:color="auto" w:fill="FFFFFF"/>
        </w:rPr>
        <w:t>, Rubén León</w:t>
      </w:r>
      <w:r w:rsidRPr="004D4F45">
        <w:rPr>
          <w:rFonts w:ascii="Times New Roman" w:hAnsi="Times New Roman" w:cs="Times New Roman"/>
          <w:color w:val="001132"/>
          <w:sz w:val="24"/>
          <w:szCs w:val="24"/>
          <w:shd w:val="clear" w:color="auto" w:fill="FFFFFF"/>
          <w:vertAlign w:val="superscript"/>
        </w:rPr>
        <w:t>1</w:t>
      </w:r>
      <w:r w:rsidRPr="004D4F45">
        <w:rPr>
          <w:rFonts w:ascii="Times New Roman" w:hAnsi="Times New Roman" w:cs="Times New Roman"/>
          <w:color w:val="001132"/>
          <w:sz w:val="24"/>
          <w:szCs w:val="24"/>
          <w:shd w:val="clear" w:color="auto" w:fill="FFFFFF"/>
        </w:rPr>
        <w:t xml:space="preserve"> and Mitzi Estrada</w:t>
      </w:r>
      <w:r w:rsidRPr="004D4F45">
        <w:rPr>
          <w:rFonts w:ascii="Times New Roman" w:hAnsi="Times New Roman" w:cs="Times New Roman"/>
          <w:color w:val="001132"/>
          <w:sz w:val="24"/>
          <w:szCs w:val="24"/>
          <w:shd w:val="clear" w:color="auto" w:fill="FFFFFF"/>
          <w:vertAlign w:val="superscript"/>
        </w:rPr>
        <w:t>2</w:t>
      </w:r>
    </w:p>
    <w:p w14:paraId="00458A0E" w14:textId="1AF15965" w:rsidR="00B020A1" w:rsidRPr="004D4F45" w:rsidRDefault="00B020A1" w:rsidP="00B020A1">
      <w:pPr>
        <w:spacing w:line="360" w:lineRule="auto"/>
        <w:jc w:val="both"/>
        <w:rPr>
          <w:rFonts w:ascii="Times New Roman" w:hAnsi="Times New Roman" w:cs="Times New Roman"/>
          <w:color w:val="001132"/>
          <w:sz w:val="24"/>
          <w:szCs w:val="24"/>
          <w:shd w:val="clear" w:color="auto" w:fill="FFFFFF"/>
        </w:rPr>
      </w:pPr>
      <w:r w:rsidRPr="004D4F45">
        <w:rPr>
          <w:rFonts w:ascii="Times New Roman" w:hAnsi="Times New Roman" w:cs="Times New Roman"/>
          <w:color w:val="001132"/>
          <w:sz w:val="24"/>
          <w:szCs w:val="24"/>
          <w:shd w:val="clear" w:color="auto" w:fill="FFFFFF"/>
          <w:vertAlign w:val="superscript"/>
        </w:rPr>
        <w:t>1</w:t>
      </w:r>
      <w:r w:rsidRPr="004D4F45">
        <w:rPr>
          <w:rFonts w:ascii="Times New Roman" w:hAnsi="Times New Roman" w:cs="Times New Roman"/>
          <w:color w:val="001132"/>
          <w:sz w:val="24"/>
          <w:szCs w:val="24"/>
          <w:shd w:val="clear" w:color="auto" w:fill="FFFFFF"/>
        </w:rPr>
        <w:t>Instituto de Investigación Lightbourn</w:t>
      </w:r>
    </w:p>
    <w:p w14:paraId="0352FDAF" w14:textId="37F61130" w:rsidR="00B020A1" w:rsidRPr="004D4F45" w:rsidRDefault="00B020A1" w:rsidP="00B020A1">
      <w:pPr>
        <w:spacing w:line="360" w:lineRule="auto"/>
        <w:jc w:val="both"/>
        <w:rPr>
          <w:rFonts w:ascii="Times New Roman" w:hAnsi="Times New Roman" w:cs="Times New Roman"/>
          <w:color w:val="001132"/>
          <w:sz w:val="24"/>
          <w:szCs w:val="24"/>
        </w:rPr>
      </w:pPr>
      <w:r w:rsidRPr="004D4F45">
        <w:rPr>
          <w:rFonts w:ascii="Times New Roman" w:hAnsi="Times New Roman" w:cs="Times New Roman"/>
          <w:color w:val="001132"/>
          <w:sz w:val="24"/>
          <w:szCs w:val="24"/>
          <w:shd w:val="clear" w:color="auto" w:fill="FFFFFF"/>
          <w:vertAlign w:val="superscript"/>
        </w:rPr>
        <w:t>2</w:t>
      </w:r>
      <w:r w:rsidRPr="004D4F45">
        <w:rPr>
          <w:rFonts w:ascii="Times New Roman" w:hAnsi="Times New Roman" w:cs="Times New Roman"/>
          <w:color w:val="001132"/>
          <w:sz w:val="24"/>
          <w:szCs w:val="24"/>
          <w:shd w:val="clear" w:color="auto" w:fill="FFFFFF"/>
        </w:rPr>
        <w:t>Universidad Autónoma de Sinaloa</w:t>
      </w:r>
    </w:p>
    <w:p w14:paraId="56409B08" w14:textId="77777777" w:rsidR="00B020A1" w:rsidRPr="004D4F45" w:rsidRDefault="00B020A1" w:rsidP="00B020A1">
      <w:pPr>
        <w:spacing w:line="360" w:lineRule="auto"/>
        <w:jc w:val="both"/>
        <w:rPr>
          <w:rFonts w:ascii="Times New Roman" w:eastAsia="Times New Roman" w:hAnsi="Times New Roman" w:cs="Times New Roman"/>
          <w:color w:val="001132"/>
          <w:kern w:val="0"/>
          <w:sz w:val="24"/>
          <w:szCs w:val="24"/>
          <w:lang w:val="en-US" w:eastAsia="es-MX"/>
          <w14:ligatures w14:val="none"/>
        </w:rPr>
      </w:pPr>
      <w:r w:rsidRPr="004D4F45">
        <w:rPr>
          <w:rFonts w:ascii="Times New Roman" w:eastAsia="Times New Roman" w:hAnsi="Times New Roman" w:cs="Times New Roman"/>
          <w:color w:val="001132"/>
          <w:kern w:val="0"/>
          <w:sz w:val="24"/>
          <w:szCs w:val="24"/>
          <w:lang w:val="en-US" w:eastAsia="es-MX"/>
          <w14:ligatures w14:val="none"/>
        </w:rPr>
        <w:t xml:space="preserve">The increase in demand for agricultural products has led to the intensification of the excessive use of pesticides and fertilizers, which has caused environmental contamination and loss of soil fertility. An alternative to recover the agroecological functions of the soil is the incorporation of microorganisms that promote plant growth. In this sense, some species of the genus </w:t>
      </w:r>
      <w:r w:rsidRPr="004D4F45">
        <w:rPr>
          <w:rFonts w:ascii="Times New Roman" w:eastAsia="Times New Roman" w:hAnsi="Times New Roman" w:cs="Times New Roman"/>
          <w:i/>
          <w:iCs/>
          <w:color w:val="001132"/>
          <w:kern w:val="0"/>
          <w:sz w:val="24"/>
          <w:szCs w:val="24"/>
          <w:lang w:val="en-US" w:eastAsia="es-MX"/>
          <w14:ligatures w14:val="none"/>
        </w:rPr>
        <w:t xml:space="preserve">Pseudomonas </w:t>
      </w:r>
      <w:r w:rsidRPr="004D4F45">
        <w:rPr>
          <w:rFonts w:ascii="Times New Roman" w:eastAsia="Times New Roman" w:hAnsi="Times New Roman" w:cs="Times New Roman"/>
          <w:color w:val="001132"/>
          <w:kern w:val="0"/>
          <w:sz w:val="24"/>
          <w:szCs w:val="24"/>
          <w:lang w:val="en-US" w:eastAsia="es-MX"/>
          <w14:ligatures w14:val="none"/>
        </w:rPr>
        <w:t xml:space="preserve">can confer cross-protection against multiple types of biotic and abiotic stresses, as well as stimulating plant development and degrading some toxic compounds. However, </w:t>
      </w:r>
      <w:r w:rsidRPr="004D4F45">
        <w:rPr>
          <w:rStyle w:val="nfasis"/>
          <w:rFonts w:ascii="Times New Roman" w:hAnsi="Times New Roman" w:cs="Times New Roman"/>
          <w:color w:val="001132"/>
          <w:sz w:val="24"/>
          <w:szCs w:val="24"/>
          <w:shd w:val="clear" w:color="auto" w:fill="FFFFFF"/>
          <w:lang w:val="en-US"/>
        </w:rPr>
        <w:t>Pseudomonas psychrotolerans</w:t>
      </w:r>
      <w:r w:rsidRPr="004D4F45">
        <w:rPr>
          <w:rFonts w:ascii="Times New Roman" w:hAnsi="Times New Roman" w:cs="Times New Roman"/>
          <w:color w:val="001132"/>
          <w:sz w:val="24"/>
          <w:szCs w:val="24"/>
          <w:shd w:val="clear" w:color="auto" w:fill="FFFFFF"/>
          <w:lang w:val="en-US"/>
        </w:rPr>
        <w:t xml:space="preserve"> </w:t>
      </w:r>
      <w:r w:rsidRPr="004D4F45">
        <w:rPr>
          <w:rFonts w:ascii="Times New Roman" w:eastAsia="Times New Roman" w:hAnsi="Times New Roman" w:cs="Times New Roman"/>
          <w:color w:val="001132"/>
          <w:kern w:val="0"/>
          <w:sz w:val="24"/>
          <w:szCs w:val="24"/>
          <w:lang w:val="en-US" w:eastAsia="es-MX"/>
          <w14:ligatures w14:val="none"/>
        </w:rPr>
        <w:t xml:space="preserve">have been little studied, although some strains exhibit great biotechnological potential to contribute to the recovery of soil fertility. In this research work we report the first isolation and characterization of </w:t>
      </w:r>
      <w:r w:rsidRPr="004D4F45">
        <w:rPr>
          <w:rStyle w:val="nfasis"/>
          <w:rFonts w:ascii="Times New Roman" w:hAnsi="Times New Roman" w:cs="Times New Roman"/>
          <w:color w:val="001132"/>
          <w:sz w:val="24"/>
          <w:szCs w:val="24"/>
          <w:shd w:val="clear" w:color="auto" w:fill="FFFFFF"/>
          <w:lang w:val="en-US"/>
        </w:rPr>
        <w:t>Pseudomonas psychrotolerans</w:t>
      </w:r>
      <w:r w:rsidRPr="004D4F45">
        <w:rPr>
          <w:rFonts w:ascii="Times New Roman" w:hAnsi="Times New Roman" w:cs="Times New Roman"/>
          <w:color w:val="001132"/>
          <w:sz w:val="24"/>
          <w:szCs w:val="24"/>
          <w:shd w:val="clear" w:color="auto" w:fill="FFFFFF"/>
          <w:lang w:val="en-US"/>
        </w:rPr>
        <w:t xml:space="preserve"> </w:t>
      </w:r>
      <w:r w:rsidRPr="004D4F45">
        <w:rPr>
          <w:rFonts w:ascii="Times New Roman" w:eastAsia="Times New Roman" w:hAnsi="Times New Roman" w:cs="Times New Roman"/>
          <w:color w:val="001132"/>
          <w:kern w:val="0"/>
          <w:sz w:val="24"/>
          <w:szCs w:val="24"/>
          <w:lang w:val="en-US" w:eastAsia="es-MX"/>
          <w14:ligatures w14:val="none"/>
        </w:rPr>
        <w:t>from Mexico. The strain designated as LALR-21 was isolated by classical microbiological methods, the amplification and sequencing of the 16S rRNA gene was used as a biomarker for the identification and taxonomic classification of LALR-21. Genome sequencing and analysis of this bacterial strain was used to shed light on the genetic basis of potential properties involved in plant growth promotion, stress tolerance, and glyphosate degradation. The analysis revealed that the genome is composed of 6,327 CDSs, among which there are at least 23 directly related to plant growth promotion and stress tolerance. In the experiment conducted in the laboratory LALR-21 promoted the growth of tomato and bell pepper plants.</w:t>
      </w:r>
      <w:r w:rsidRPr="004D4F45">
        <w:rPr>
          <w:color w:val="001132"/>
          <w:lang w:val="en-US"/>
        </w:rPr>
        <w:t xml:space="preserve"> </w:t>
      </w:r>
      <w:r w:rsidRPr="004D4F45">
        <w:rPr>
          <w:rFonts w:ascii="Times New Roman" w:eastAsia="Times New Roman" w:hAnsi="Times New Roman" w:cs="Times New Roman"/>
          <w:color w:val="001132"/>
          <w:kern w:val="0"/>
          <w:sz w:val="24"/>
          <w:szCs w:val="24"/>
          <w:lang w:val="en-US" w:eastAsia="es-MX"/>
          <w14:ligatures w14:val="none"/>
        </w:rPr>
        <w:t xml:space="preserve">The isolated </w:t>
      </w:r>
      <w:r w:rsidRPr="004D4F45">
        <w:rPr>
          <w:rStyle w:val="nfasis"/>
          <w:rFonts w:ascii="Times New Roman" w:hAnsi="Times New Roman" w:cs="Times New Roman"/>
          <w:color w:val="001132"/>
          <w:sz w:val="24"/>
          <w:szCs w:val="24"/>
          <w:shd w:val="clear" w:color="auto" w:fill="FFFFFF"/>
          <w:lang w:val="en-US"/>
        </w:rPr>
        <w:t>Pseudomonas</w:t>
      </w:r>
      <w:r w:rsidRPr="004D4F45">
        <w:rPr>
          <w:rFonts w:ascii="Times New Roman" w:eastAsia="Times New Roman" w:hAnsi="Times New Roman" w:cs="Times New Roman"/>
          <w:i/>
          <w:iCs/>
          <w:color w:val="001132"/>
          <w:kern w:val="0"/>
          <w:sz w:val="24"/>
          <w:szCs w:val="24"/>
          <w:lang w:val="en-US" w:eastAsia="es-MX"/>
          <w14:ligatures w14:val="none"/>
        </w:rPr>
        <w:t xml:space="preserve"> </w:t>
      </w:r>
      <w:r w:rsidRPr="004D4F45">
        <w:rPr>
          <w:rFonts w:ascii="Times New Roman" w:eastAsia="Times New Roman" w:hAnsi="Times New Roman" w:cs="Times New Roman"/>
          <w:color w:val="001132"/>
          <w:kern w:val="0"/>
          <w:sz w:val="24"/>
          <w:szCs w:val="24"/>
          <w:lang w:val="en-US" w:eastAsia="es-MX"/>
          <w14:ligatures w14:val="none"/>
        </w:rPr>
        <w:t xml:space="preserve">strain possess several plant growth-promoting traits including inorganic phosphate and calcium solubilization, siderophore production, nitrogen fixation, auxin production, and antimicrobial activity against </w:t>
      </w:r>
      <w:r w:rsidRPr="004D4F45">
        <w:rPr>
          <w:rFonts w:ascii="Times New Roman" w:eastAsia="Times New Roman" w:hAnsi="Times New Roman" w:cs="Times New Roman"/>
          <w:i/>
          <w:iCs/>
          <w:color w:val="001132"/>
          <w:kern w:val="0"/>
          <w:sz w:val="24"/>
          <w:szCs w:val="24"/>
          <w:lang w:val="en-US" w:eastAsia="es-MX"/>
          <w14:ligatures w14:val="none"/>
        </w:rPr>
        <w:t>Xanthomonas euvesicatoria</w:t>
      </w:r>
      <w:r w:rsidRPr="004D4F45">
        <w:rPr>
          <w:rFonts w:ascii="Times New Roman" w:eastAsia="Times New Roman" w:hAnsi="Times New Roman" w:cs="Times New Roman"/>
          <w:color w:val="001132"/>
          <w:kern w:val="0"/>
          <w:sz w:val="24"/>
          <w:szCs w:val="24"/>
          <w:lang w:val="en-US" w:eastAsia="es-MX"/>
          <w14:ligatures w14:val="none"/>
        </w:rPr>
        <w:t xml:space="preserve">, </w:t>
      </w:r>
      <w:r w:rsidRPr="004D4F45">
        <w:rPr>
          <w:rFonts w:ascii="Times New Roman" w:eastAsia="Times New Roman" w:hAnsi="Times New Roman" w:cs="Times New Roman"/>
          <w:i/>
          <w:iCs/>
          <w:color w:val="001132"/>
          <w:kern w:val="0"/>
          <w:sz w:val="24"/>
          <w:szCs w:val="24"/>
          <w:lang w:val="en-US" w:eastAsia="es-MX"/>
          <w14:ligatures w14:val="none"/>
        </w:rPr>
        <w:t>Pseudomonas syringae</w:t>
      </w:r>
      <w:r w:rsidRPr="004D4F45">
        <w:rPr>
          <w:rFonts w:ascii="Times New Roman" w:eastAsia="Times New Roman" w:hAnsi="Times New Roman" w:cs="Times New Roman"/>
          <w:color w:val="001132"/>
          <w:kern w:val="0"/>
          <w:sz w:val="24"/>
          <w:szCs w:val="24"/>
          <w:lang w:val="en-US" w:eastAsia="es-MX"/>
          <w14:ligatures w14:val="none"/>
        </w:rPr>
        <w:t xml:space="preserve">, </w:t>
      </w:r>
      <w:r w:rsidRPr="004D4F45">
        <w:rPr>
          <w:rFonts w:ascii="Times New Roman" w:eastAsia="Times New Roman" w:hAnsi="Times New Roman" w:cs="Times New Roman"/>
          <w:i/>
          <w:iCs/>
          <w:color w:val="001132"/>
          <w:kern w:val="0"/>
          <w:sz w:val="24"/>
          <w:szCs w:val="24"/>
          <w:lang w:val="en-US" w:eastAsia="es-MX"/>
          <w14:ligatures w14:val="none"/>
        </w:rPr>
        <w:t>Ralstonia solanacearum</w:t>
      </w:r>
      <w:r w:rsidRPr="004D4F45">
        <w:rPr>
          <w:rFonts w:ascii="Times New Roman" w:eastAsia="Times New Roman" w:hAnsi="Times New Roman" w:cs="Times New Roman"/>
          <w:color w:val="001132"/>
          <w:kern w:val="0"/>
          <w:sz w:val="24"/>
          <w:szCs w:val="24"/>
          <w:lang w:val="en-US" w:eastAsia="es-MX"/>
          <w14:ligatures w14:val="none"/>
        </w:rPr>
        <w:t xml:space="preserve"> and </w:t>
      </w:r>
      <w:r w:rsidRPr="004D4F45">
        <w:rPr>
          <w:rFonts w:ascii="Times New Roman" w:eastAsia="Times New Roman" w:hAnsi="Times New Roman" w:cs="Times New Roman"/>
          <w:i/>
          <w:iCs/>
          <w:color w:val="001132"/>
          <w:kern w:val="0"/>
          <w:sz w:val="24"/>
          <w:szCs w:val="24"/>
          <w:lang w:val="en-US" w:eastAsia="es-MX"/>
          <w14:ligatures w14:val="none"/>
        </w:rPr>
        <w:t>Fusarium oxysporum</w:t>
      </w:r>
      <w:r w:rsidRPr="004D4F45">
        <w:rPr>
          <w:rFonts w:ascii="Times New Roman" w:eastAsia="Times New Roman" w:hAnsi="Times New Roman" w:cs="Times New Roman"/>
          <w:color w:val="001132"/>
          <w:kern w:val="0"/>
          <w:sz w:val="24"/>
          <w:szCs w:val="24"/>
          <w:lang w:val="en-US" w:eastAsia="es-MX"/>
          <w14:ligatures w14:val="none"/>
        </w:rPr>
        <w:t xml:space="preserve">. These data provide important evidence showing that, soon, strain LALR-21could be part of an applied biological formulation for soil fertility recovery.   </w:t>
      </w:r>
    </w:p>
    <w:p w14:paraId="76A01C55" w14:textId="77777777" w:rsidR="00FB099D" w:rsidRPr="004D4F45" w:rsidRDefault="00FB099D" w:rsidP="00B020A1">
      <w:pPr>
        <w:spacing w:line="360" w:lineRule="auto"/>
        <w:rPr>
          <w:color w:val="001132"/>
          <w:lang w:val="en-US"/>
        </w:rPr>
      </w:pPr>
    </w:p>
    <w:sectPr w:rsidR="00FB099D" w:rsidRPr="004D4F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A1"/>
    <w:rsid w:val="0000397F"/>
    <w:rsid w:val="0003292C"/>
    <w:rsid w:val="004D4F45"/>
    <w:rsid w:val="00B020A1"/>
    <w:rsid w:val="00CD4482"/>
    <w:rsid w:val="00CF3ACD"/>
    <w:rsid w:val="00FB0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B957"/>
  <w15:chartTrackingRefBased/>
  <w15:docId w15:val="{F89807D2-70B7-41D1-8886-61AC4557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0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02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1958</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AMARILLAS BUENO LUIS ALFONSO</dc:creator>
  <cp:keywords/>
  <dc:description/>
  <cp:lastModifiedBy>AMARILLAS BUENO LUIS ALFONSO</cp:lastModifiedBy>
  <cp:revision>5</cp:revision>
  <dcterms:created xsi:type="dcterms:W3CDTF">2023-02-16T22:46:00Z</dcterms:created>
  <dcterms:modified xsi:type="dcterms:W3CDTF">2023-06-13T02:55:00Z</dcterms:modified>
</cp:coreProperties>
</file>